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8" w:rsidRDefault="00B65A98">
      <w:r>
        <w:t>Due 17/11/11</w:t>
      </w:r>
    </w:p>
    <w:p w:rsidR="00B65A98" w:rsidRDefault="00B65A98">
      <w:r>
        <w:t>EECE 200</w:t>
      </w:r>
    </w:p>
    <w:p w:rsidR="00B65A98" w:rsidRDefault="00B65A98">
      <w:r>
        <w:t>Section 4</w:t>
      </w:r>
    </w:p>
    <w:p w:rsidR="00B65A98" w:rsidRDefault="00B65A98"/>
    <w:p w:rsidR="00B65A98" w:rsidRPr="00B65A98" w:rsidRDefault="00B65A98">
      <w:pPr>
        <w:rPr>
          <w:u w:val="single"/>
        </w:rPr>
      </w:pPr>
      <w:r>
        <w:t xml:space="preserve">                                        </w:t>
      </w:r>
      <w:r w:rsidRPr="00B65A98">
        <w:rPr>
          <w:u w:val="single"/>
        </w:rPr>
        <w:t>Assignment #1</w:t>
      </w:r>
    </w:p>
    <w:p w:rsidR="00B65A98" w:rsidRDefault="00B65A98"/>
    <w:p w:rsidR="00B65A98" w:rsidRDefault="00B65A98"/>
    <w:p w:rsidR="00B65A98" w:rsidRDefault="00B65A98">
      <w:pPr>
        <w:rPr>
          <w:u w:val="single"/>
        </w:rPr>
      </w:pPr>
      <w:r w:rsidRPr="00B65A98">
        <w:rPr>
          <w:u w:val="single"/>
        </w:rPr>
        <w:t>Problem 1:</w:t>
      </w:r>
    </w:p>
    <w:p w:rsidR="00B65A98" w:rsidRDefault="00B65A98">
      <w:pPr>
        <w:rPr>
          <w:u w:val="single"/>
        </w:rPr>
      </w:pPr>
    </w:p>
    <w:p w:rsidR="00B65A98" w:rsidRDefault="00B65A98" w:rsidP="00B65A98">
      <w:pPr>
        <w:pStyle w:val="ListParagraph"/>
        <w:numPr>
          <w:ilvl w:val="0"/>
          <w:numId w:val="1"/>
        </w:numPr>
      </w:pPr>
      <w:r>
        <w:t>The amplitude of y1 is 10 V</w:t>
      </w:r>
    </w:p>
    <w:p w:rsidR="00B65A98" w:rsidRDefault="00B65A98" w:rsidP="00B65A98">
      <w:pPr>
        <w:ind w:left="720"/>
      </w:pPr>
      <w:r>
        <w:t>The amplitude of y2 is 5 V</w:t>
      </w:r>
    </w:p>
    <w:p w:rsidR="00B65A98" w:rsidRDefault="00B65A98" w:rsidP="00B65A98">
      <w:pPr>
        <w:ind w:left="720"/>
      </w:pPr>
      <w:r>
        <w:t>The amplitude of y3 is 2 V</w:t>
      </w:r>
    </w:p>
    <w:p w:rsidR="00B65A98" w:rsidRDefault="00B65A98" w:rsidP="00B65A98"/>
    <w:p w:rsidR="00B65A98" w:rsidRDefault="00B65A98" w:rsidP="00B65A98">
      <w:r>
        <w:t xml:space="preserve">      </w:t>
      </w:r>
    </w:p>
    <w:p w:rsidR="00B65A98" w:rsidRDefault="00B65A98" w:rsidP="00B65A98">
      <w:r>
        <w:t xml:space="preserve">       b)   </w:t>
      </w:r>
      <w:r w:rsidRPr="00B65A98">
        <w:rPr>
          <w:u w:val="single"/>
        </w:rPr>
        <w:t>For y1:</w:t>
      </w:r>
      <w:r>
        <w:t xml:space="preserve">          f= 47.6 Hz         T=0.021s           </w:t>
      </w:r>
      <w:r>
        <w:sym w:font="Symbol" w:char="F077"/>
      </w:r>
      <w:r>
        <w:t>=2</w:t>
      </w:r>
      <w:r>
        <w:sym w:font="Symbol" w:char="F070"/>
      </w:r>
      <w:r>
        <w:t xml:space="preserve">f= 299.07 </w:t>
      </w:r>
      <w:proofErr w:type="spellStart"/>
      <w:r>
        <w:t>rad</w:t>
      </w:r>
      <w:proofErr w:type="spellEnd"/>
      <w:r>
        <w:t>/s</w:t>
      </w:r>
    </w:p>
    <w:p w:rsidR="005A37F8" w:rsidRDefault="00B65A98" w:rsidP="00B65A98">
      <w:r>
        <w:t xml:space="preserve">              </w:t>
      </w:r>
    </w:p>
    <w:p w:rsidR="005A37F8" w:rsidRDefault="005A37F8" w:rsidP="00B65A98">
      <w:r>
        <w:t xml:space="preserve">              </w:t>
      </w:r>
      <w:r w:rsidR="00B65A98">
        <w:rPr>
          <w:u w:val="single"/>
        </w:rPr>
        <w:t>For y2:</w:t>
      </w:r>
      <w:r w:rsidR="00B65A98">
        <w:t xml:space="preserve">          f=</w:t>
      </w:r>
      <w:r>
        <w:t xml:space="preserve">238.09 Hz      T= 4.2x10^-3s    </w:t>
      </w:r>
      <w:r>
        <w:sym w:font="Symbol" w:char="F077"/>
      </w:r>
      <w:r>
        <w:t xml:space="preserve">=1495.96 </w:t>
      </w:r>
      <w:proofErr w:type="spellStart"/>
      <w:r>
        <w:t>rad</w:t>
      </w:r>
      <w:proofErr w:type="spellEnd"/>
      <w:r>
        <w:t>/s</w:t>
      </w:r>
    </w:p>
    <w:p w:rsidR="005A37F8" w:rsidRDefault="005A37F8" w:rsidP="00B65A98">
      <w:r>
        <w:t xml:space="preserve">              </w:t>
      </w:r>
    </w:p>
    <w:p w:rsidR="005A37F8" w:rsidRDefault="005A37F8" w:rsidP="00B65A98">
      <w:r>
        <w:t xml:space="preserve">              </w:t>
      </w:r>
      <w:r w:rsidRPr="005A37F8">
        <w:rPr>
          <w:u w:val="single"/>
        </w:rPr>
        <w:t>For y3</w:t>
      </w:r>
      <w:r>
        <w:rPr>
          <w:u w:val="single"/>
        </w:rPr>
        <w:t>:</w:t>
      </w:r>
      <w:r>
        <w:t xml:space="preserve">           f=160 Hz            T=6.25x10^-3 s      </w:t>
      </w:r>
      <w:r>
        <w:sym w:font="Symbol" w:char="F077"/>
      </w:r>
      <w:r>
        <w:t xml:space="preserve">=1005.30 </w:t>
      </w:r>
      <w:proofErr w:type="spellStart"/>
      <w:r>
        <w:t>rad</w:t>
      </w:r>
      <w:proofErr w:type="spellEnd"/>
      <w:r>
        <w:t>/s</w:t>
      </w:r>
    </w:p>
    <w:p w:rsidR="005A37F8" w:rsidRDefault="005A37F8" w:rsidP="00B65A98"/>
    <w:p w:rsidR="005A37F8" w:rsidRDefault="005A37F8" w:rsidP="00B65A98"/>
    <w:p w:rsidR="005A37F8" w:rsidRDefault="005A37F8" w:rsidP="005A37F8">
      <w:pPr>
        <w:pStyle w:val="ListParagraph"/>
        <w:numPr>
          <w:ilvl w:val="0"/>
          <w:numId w:val="2"/>
        </w:numPr>
      </w:pPr>
      <w:r>
        <w:t>The signal which has the highest frequency is y2.</w:t>
      </w:r>
    </w:p>
    <w:p w:rsidR="005A37F8" w:rsidRDefault="005A37F8" w:rsidP="005A37F8"/>
    <w:p w:rsidR="003E02E0" w:rsidRDefault="005A37F8" w:rsidP="005A37F8">
      <w:r>
        <w:t xml:space="preserve">       d)</w:t>
      </w:r>
      <w:r w:rsidR="00852E39">
        <w:t xml:space="preserve">  </w:t>
      </w:r>
      <w:r w:rsidR="003E02E0">
        <w:t xml:space="preserve">Each cycle in a sine signal is equivalent to </w:t>
      </w:r>
      <w:r w:rsidR="003E02E0">
        <w:sym w:font="Symbol" w:char="F070"/>
      </w:r>
      <w:r w:rsidR="003E02E0">
        <w:t xml:space="preserve"> rd and has to begin at V=0 so that the phase is equal to zero. We notice that both y1 and y23 begin at zero, however, we can notice a lag in y2 which is equal to half a cycle since it begins a the highest value of the sine wave. We can deduct that y3 has a phase of 90 degrees.</w:t>
      </w:r>
    </w:p>
    <w:p w:rsidR="003E02E0" w:rsidRDefault="003E02E0" w:rsidP="005A37F8"/>
    <w:p w:rsidR="003E02E0" w:rsidRDefault="003E02E0" w:rsidP="005A37F8"/>
    <w:p w:rsidR="003E02E0" w:rsidRDefault="003E02E0" w:rsidP="005A37F8"/>
    <w:p w:rsidR="003E02E0" w:rsidRDefault="003E02E0" w:rsidP="005A37F8"/>
    <w:p w:rsidR="003E02E0" w:rsidRDefault="003E02E0" w:rsidP="005A37F8"/>
    <w:p w:rsidR="005A37F8" w:rsidRDefault="00852E39" w:rsidP="005A37F8">
      <w:r>
        <w:t>If y(t)=</w:t>
      </w:r>
      <w:proofErr w:type="spellStart"/>
      <w:r>
        <w:t>Asin</w:t>
      </w:r>
      <w:proofErr w:type="spellEnd"/>
      <w:r>
        <w:t>(</w:t>
      </w:r>
      <w:r>
        <w:sym w:font="Symbol" w:char="F077"/>
      </w:r>
      <w:r>
        <w:t>t +</w:t>
      </w:r>
      <w:r>
        <w:sym w:font="Symbol" w:char="F071"/>
      </w:r>
      <w:r>
        <w:t>)</w:t>
      </w:r>
    </w:p>
    <w:p w:rsidR="00852E39" w:rsidRDefault="00852E39" w:rsidP="005A37F8">
      <w:pPr>
        <w:pStyle w:val="ListParagraph"/>
      </w:pPr>
      <w:r>
        <w:t xml:space="preserve">At t=0, for y1, y(0)=0 </w:t>
      </w:r>
      <w:r>
        <w:sym w:font="Symbol" w:char="F0DE"/>
      </w:r>
      <w:r>
        <w:t xml:space="preserve"> </w:t>
      </w:r>
      <w:proofErr w:type="spellStart"/>
      <w:r>
        <w:t>Asin</w:t>
      </w:r>
      <w:proofErr w:type="spellEnd"/>
      <w:r>
        <w:t>(</w:t>
      </w:r>
      <w:r>
        <w:sym w:font="Symbol" w:char="F071"/>
      </w:r>
      <w:r>
        <w:t>)= 0 where A is the amplitude.</w:t>
      </w:r>
    </w:p>
    <w:p w:rsidR="00852E39" w:rsidRDefault="00852E39" w:rsidP="005A37F8">
      <w:pPr>
        <w:pStyle w:val="ListParagraph"/>
      </w:pPr>
      <w:r>
        <w:t xml:space="preserve">                                         </w:t>
      </w:r>
      <w:r>
        <w:sym w:font="Symbol" w:char="F0DE"/>
      </w:r>
      <w:r>
        <w:t xml:space="preserve"> sin (</w:t>
      </w:r>
      <w:r>
        <w:sym w:font="Symbol" w:char="F071"/>
      </w:r>
      <w:r>
        <w:t>)=0 (because A</w:t>
      </w:r>
      <w:r>
        <w:sym w:font="Symbol" w:char="F0B9"/>
      </w:r>
      <w:r>
        <w:t>0)</w:t>
      </w:r>
    </w:p>
    <w:p w:rsidR="00B65A98" w:rsidRPr="005A37F8" w:rsidRDefault="00852E39" w:rsidP="005A37F8">
      <w:pPr>
        <w:pStyle w:val="ListParagraph"/>
      </w:pPr>
      <w:r>
        <w:t xml:space="preserve">                                         </w:t>
      </w:r>
      <w:r>
        <w:sym w:font="Symbol" w:char="F0DE"/>
      </w:r>
      <w:r>
        <w:t xml:space="preserve"> </w:t>
      </w:r>
      <w:r>
        <w:sym w:font="Symbol" w:char="F071"/>
      </w:r>
      <w:r>
        <w:t xml:space="preserve"> = </w:t>
      </w:r>
      <w:r w:rsidR="0004431C">
        <w:t>0</w:t>
      </w:r>
      <w:r>
        <w:t xml:space="preserve"> </w:t>
      </w:r>
      <w:proofErr w:type="spellStart"/>
      <w:r>
        <w:t>rad</w:t>
      </w:r>
      <w:proofErr w:type="spellEnd"/>
      <w:r>
        <w:t xml:space="preserve"> and </w:t>
      </w:r>
      <w:r>
        <w:sym w:font="Symbol" w:char="F071"/>
      </w:r>
      <w:r>
        <w:t xml:space="preserve"> = 0</w:t>
      </w:r>
      <w:r>
        <w:sym w:font="Symbol" w:char="F0B0"/>
      </w:r>
    </w:p>
    <w:p w:rsidR="00852E39" w:rsidRDefault="00852E39" w:rsidP="005A37F8">
      <w:r>
        <w:t xml:space="preserve">      </w:t>
      </w:r>
    </w:p>
    <w:p w:rsidR="00852E39" w:rsidRDefault="00852E39" w:rsidP="005A37F8">
      <w:r>
        <w:t xml:space="preserve">           For y2, y(0)=5</w:t>
      </w:r>
      <w:r>
        <w:sym w:font="Symbol" w:char="F0DE"/>
      </w:r>
      <w:r>
        <w:t xml:space="preserve"> 5sin(</w:t>
      </w:r>
      <w:r>
        <w:sym w:font="Symbol" w:char="F071"/>
      </w:r>
      <w:r>
        <w:t>)=5</w:t>
      </w:r>
    </w:p>
    <w:p w:rsidR="00852E39" w:rsidRDefault="00852E39" w:rsidP="005A37F8">
      <w:r>
        <w:t xml:space="preserve">                                       </w:t>
      </w:r>
      <w:r>
        <w:sym w:font="Symbol" w:char="F0DE"/>
      </w:r>
      <w:r>
        <w:t xml:space="preserve"> sin(</w:t>
      </w:r>
      <w:r>
        <w:sym w:font="Symbol" w:char="F071"/>
      </w:r>
      <w:r>
        <w:t>)=1</w:t>
      </w:r>
    </w:p>
    <w:p w:rsidR="00852E39" w:rsidRDefault="00852E39" w:rsidP="005A37F8">
      <w:r>
        <w:t xml:space="preserve">                                      </w:t>
      </w:r>
      <w:r>
        <w:sym w:font="Symbol" w:char="F0DE"/>
      </w:r>
      <w:r>
        <w:t xml:space="preserve"> </w:t>
      </w:r>
      <w:r>
        <w:sym w:font="Symbol" w:char="F071"/>
      </w:r>
      <w:r>
        <w:t xml:space="preserve">= </w:t>
      </w:r>
      <w:r>
        <w:sym w:font="Symbol" w:char="F070"/>
      </w:r>
      <w:r>
        <w:t xml:space="preserve">/2 </w:t>
      </w:r>
      <w:proofErr w:type="spellStart"/>
      <w:r>
        <w:t>rad</w:t>
      </w:r>
      <w:proofErr w:type="spellEnd"/>
      <w:r>
        <w:t xml:space="preserve"> and </w:t>
      </w:r>
      <w:r>
        <w:sym w:font="Symbol" w:char="F071"/>
      </w:r>
      <w:r>
        <w:t>= 90</w:t>
      </w:r>
      <w:r>
        <w:sym w:font="Symbol" w:char="F0B0"/>
      </w:r>
    </w:p>
    <w:p w:rsidR="00852E39" w:rsidRDefault="00852E39" w:rsidP="005A37F8"/>
    <w:p w:rsidR="00852E39" w:rsidRDefault="00852E39" w:rsidP="005A37F8">
      <w:r>
        <w:t xml:space="preserve">           For y3, y(0)=0 </w:t>
      </w:r>
      <w:r>
        <w:sym w:font="Symbol" w:char="F0DE"/>
      </w:r>
      <w:r>
        <w:t xml:space="preserve"> sin(</w:t>
      </w:r>
      <w:r>
        <w:sym w:font="Symbol" w:char="F071"/>
      </w:r>
      <w:r>
        <w:t>)=0</w:t>
      </w:r>
    </w:p>
    <w:p w:rsidR="00852E39" w:rsidRDefault="00852E39" w:rsidP="005A37F8">
      <w:r>
        <w:t xml:space="preserve">                                       </w:t>
      </w:r>
      <w:r>
        <w:sym w:font="Symbol" w:char="F0DE"/>
      </w:r>
      <w:r>
        <w:t xml:space="preserve"> </w:t>
      </w:r>
      <w:r>
        <w:sym w:font="Symbol" w:char="F071"/>
      </w:r>
      <w:r>
        <w:t xml:space="preserve">= </w:t>
      </w:r>
      <w:r w:rsidR="0004431C">
        <w:t>0</w:t>
      </w:r>
      <w:r>
        <w:t xml:space="preserve"> </w:t>
      </w:r>
      <w:proofErr w:type="spellStart"/>
      <w:r>
        <w:t>rad</w:t>
      </w:r>
      <w:proofErr w:type="spellEnd"/>
      <w:r>
        <w:t xml:space="preserve"> </w:t>
      </w:r>
    </w:p>
    <w:p w:rsidR="00852E39" w:rsidRDefault="00852E39" w:rsidP="00852E39">
      <w:r>
        <w:t xml:space="preserve">                                       </w:t>
      </w:r>
      <w:r>
        <w:sym w:font="Symbol" w:char="F0DE"/>
      </w:r>
      <w:r>
        <w:t xml:space="preserve"> </w:t>
      </w:r>
      <w:r>
        <w:sym w:font="Symbol" w:char="F071"/>
      </w:r>
      <w:r>
        <w:t>= 0</w:t>
      </w:r>
      <w:r>
        <w:sym w:font="Symbol" w:char="F0B0"/>
      </w:r>
    </w:p>
    <w:p w:rsidR="00852E39" w:rsidRDefault="00852E39" w:rsidP="00852E39"/>
    <w:p w:rsidR="00852E39" w:rsidRPr="003E02E0" w:rsidRDefault="00852E39" w:rsidP="00852E39">
      <w:r>
        <w:t xml:space="preserve">e) </w:t>
      </w:r>
    </w:p>
    <w:p w:rsidR="00852E39" w:rsidRDefault="00F75F41" w:rsidP="00852E39">
      <w:pPr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2E39" w:rsidRDefault="00852E39" w:rsidP="00852E39">
      <w:pPr>
        <w:rPr>
          <w:noProof/>
        </w:rPr>
      </w:pPr>
    </w:p>
    <w:p w:rsidR="00852E39" w:rsidRDefault="00852E39" w:rsidP="00852E39">
      <w:pPr>
        <w:rPr>
          <w:noProof/>
        </w:rPr>
      </w:pPr>
    </w:p>
    <w:p w:rsidR="00852E39" w:rsidRDefault="00852E39" w:rsidP="00852E39">
      <w:pPr>
        <w:rPr>
          <w:noProof/>
        </w:rPr>
      </w:pPr>
    </w:p>
    <w:p w:rsidR="00852E39" w:rsidRDefault="00852E39" w:rsidP="00852E39">
      <w:pPr>
        <w:rPr>
          <w:noProof/>
        </w:rPr>
      </w:pPr>
    </w:p>
    <w:p w:rsidR="00852E39" w:rsidRDefault="00852E39" w:rsidP="00852E39">
      <w:pPr>
        <w:rPr>
          <w:noProof/>
        </w:rPr>
      </w:pPr>
    </w:p>
    <w:p w:rsidR="00852E39" w:rsidRPr="001078CE" w:rsidRDefault="00852E39" w:rsidP="00852E39">
      <w:pPr>
        <w:rPr>
          <w:noProof/>
          <w:u w:val="single"/>
        </w:rPr>
      </w:pPr>
      <w:r w:rsidRPr="001078CE">
        <w:rPr>
          <w:noProof/>
          <w:u w:val="single"/>
        </w:rPr>
        <w:t>Problem 2:</w:t>
      </w:r>
    </w:p>
    <w:p w:rsidR="00852E39" w:rsidRDefault="00852E39" w:rsidP="00852E39">
      <w:pPr>
        <w:rPr>
          <w:noProof/>
        </w:rPr>
      </w:pPr>
    </w:p>
    <w:p w:rsidR="00852E39" w:rsidRDefault="00852E39" w:rsidP="00852E3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One the the FM stations in Lebanon is Mix FM with frequency 104.4 Mhz</w:t>
      </w:r>
    </w:p>
    <w:p w:rsidR="00852E39" w:rsidRDefault="00852E39" w:rsidP="00852E39">
      <w:pPr>
        <w:pStyle w:val="ListParagraph"/>
        <w:rPr>
          <w:noProof/>
        </w:rPr>
      </w:pPr>
      <w:r>
        <w:rPr>
          <w:noProof/>
        </w:rPr>
        <w:t xml:space="preserve">Knowing that the FM stations’ bandwidth is from 88 to 108 Mhz, Mix FM is within the dedicated bandwidth. </w:t>
      </w:r>
    </w:p>
    <w:p w:rsidR="00C95630" w:rsidRDefault="00C95630" w:rsidP="00852E39">
      <w:pPr>
        <w:pStyle w:val="ListParagraph"/>
        <w:rPr>
          <w:noProof/>
        </w:rPr>
      </w:pPr>
      <w:r>
        <w:rPr>
          <w:noProof/>
        </w:rPr>
        <w:t xml:space="preserve">  </w:t>
      </w:r>
    </w:p>
    <w:p w:rsidR="00C95630" w:rsidRDefault="00C95630" w:rsidP="00852E39">
      <w:pPr>
        <w:pStyle w:val="ListParagraph"/>
        <w:rPr>
          <w:noProof/>
        </w:rPr>
      </w:pPr>
    </w:p>
    <w:p w:rsidR="00C95630" w:rsidRDefault="00C95630" w:rsidP="00C9563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We know that each AM station has a frequency of 10 Khz, and that the AM stations range is from 530 to 1170 kHz. Thus, the AM dedicated bandwidth can afford (1170-530)/10= 117 stations.</w:t>
      </w:r>
    </w:p>
    <w:p w:rsidR="00C95630" w:rsidRDefault="00C95630" w:rsidP="00C95630">
      <w:pPr>
        <w:rPr>
          <w:noProof/>
        </w:rPr>
      </w:pPr>
    </w:p>
    <w:p w:rsidR="00721500" w:rsidRPr="00721500" w:rsidRDefault="00721500" w:rsidP="00721500">
      <w:pPr>
        <w:pStyle w:val="ListParagraph"/>
        <w:numPr>
          <w:ilvl w:val="0"/>
          <w:numId w:val="3"/>
        </w:numPr>
        <w:rPr>
          <w:rFonts w:ascii="Arial" w:hAnsi="Arial" w:cs="Arial"/>
          <w:color w:val="262626"/>
          <w:sz w:val="26"/>
          <w:szCs w:val="26"/>
        </w:rPr>
      </w:pPr>
      <w:r>
        <w:rPr>
          <w:noProof/>
        </w:rPr>
        <w:t xml:space="preserve">Yes, the bandwidth of TV stations is bigger than FM stations because a standard definition video signal requires over 5MHz of bandwidth, </w:t>
      </w:r>
      <w:r w:rsidR="008809C2">
        <w:rPr>
          <w:noProof/>
        </w:rPr>
        <w:t>whereas audio requires only 20 k</w:t>
      </w:r>
      <w:r>
        <w:rPr>
          <w:noProof/>
        </w:rPr>
        <w:t>Hz.</w:t>
      </w:r>
    </w:p>
    <w:p w:rsidR="00721500" w:rsidRDefault="00721500" w:rsidP="00721500">
      <w:pPr>
        <w:rPr>
          <w:noProof/>
        </w:rPr>
      </w:pPr>
    </w:p>
    <w:p w:rsidR="005128BA" w:rsidRDefault="00721500" w:rsidP="00721500">
      <w:pPr>
        <w:pStyle w:val="ListParagraph"/>
        <w:rPr>
          <w:noProof/>
        </w:rPr>
      </w:pPr>
      <w:r>
        <w:rPr>
          <w:noProof/>
        </w:rPr>
        <w:t xml:space="preserve"> </w:t>
      </w:r>
    </w:p>
    <w:p w:rsidR="001078CE" w:rsidRDefault="005128BA" w:rsidP="001078C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Yes,  the bandwidth of black and white TV station is bigger than that of a color TV station. In fact we know that the bandwidth= number of pixels per second/ number of pixels per cycle. Furthermore, we </w:t>
      </w:r>
      <w:r w:rsidR="00F75F41">
        <w:rPr>
          <w:noProof/>
        </w:rPr>
        <w:t>know that a black and white TV sends</w:t>
      </w:r>
      <w:r>
        <w:rPr>
          <w:noProof/>
        </w:rPr>
        <w:t xml:space="preserve"> 2 pixels per </w:t>
      </w:r>
      <w:r w:rsidR="00F75F41">
        <w:rPr>
          <w:noProof/>
        </w:rPr>
        <w:t>cycle</w:t>
      </w:r>
      <w:r>
        <w:rPr>
          <w:noProof/>
        </w:rPr>
        <w:t>,  and we know that the more colors we have, the more pixels per second we will have</w:t>
      </w:r>
      <w:r w:rsidR="001078CE">
        <w:rPr>
          <w:noProof/>
        </w:rPr>
        <w:t>. This means the denominator of the quotient that gives the bandwidth will increase, so that the bandwidth of a color TV becomes smaller.</w:t>
      </w:r>
    </w:p>
    <w:p w:rsidR="001078CE" w:rsidRDefault="001078CE" w:rsidP="001078CE">
      <w:pPr>
        <w:pStyle w:val="ListParagraph"/>
        <w:rPr>
          <w:noProof/>
        </w:rPr>
      </w:pPr>
    </w:p>
    <w:p w:rsidR="001078CE" w:rsidRDefault="001078CE" w:rsidP="001078CE">
      <w:pPr>
        <w:pStyle w:val="ListParagraph"/>
        <w:rPr>
          <w:noProof/>
        </w:rPr>
      </w:pPr>
    </w:p>
    <w:p w:rsidR="001078CE" w:rsidRDefault="001078CE" w:rsidP="001078CE">
      <w:pPr>
        <w:pStyle w:val="ListParagraph"/>
        <w:rPr>
          <w:noProof/>
        </w:rPr>
      </w:pPr>
    </w:p>
    <w:p w:rsidR="001078CE" w:rsidRDefault="001078CE" w:rsidP="001078CE">
      <w:pPr>
        <w:pStyle w:val="ListParagraph"/>
        <w:rPr>
          <w:noProof/>
        </w:rPr>
      </w:pPr>
    </w:p>
    <w:p w:rsidR="00852E39" w:rsidRPr="001078CE" w:rsidRDefault="001078CE" w:rsidP="001078CE">
      <w:pPr>
        <w:rPr>
          <w:noProof/>
          <w:u w:val="single"/>
        </w:rPr>
      </w:pPr>
      <w:r w:rsidRPr="001078CE">
        <w:rPr>
          <w:noProof/>
          <w:u w:val="single"/>
        </w:rPr>
        <w:t>Problem 3:</w:t>
      </w:r>
    </w:p>
    <w:p w:rsidR="001078CE" w:rsidRDefault="001078CE" w:rsidP="00852E39">
      <w:pPr>
        <w:rPr>
          <w:noProof/>
        </w:rPr>
      </w:pPr>
    </w:p>
    <w:p w:rsidR="001078CE" w:rsidRDefault="001078CE" w:rsidP="001078CE">
      <w:pPr>
        <w:ind w:left="360"/>
        <w:rPr>
          <w:noProof/>
        </w:rPr>
      </w:pPr>
      <w:r>
        <w:rPr>
          <w:noProof/>
        </w:rPr>
        <w:t>a)The dimensions of this image in pixels is 5x5=25 pixels.</w:t>
      </w:r>
    </w:p>
    <w:p w:rsidR="001078CE" w:rsidRDefault="001078CE" w:rsidP="001078CE">
      <w:pPr>
        <w:pStyle w:val="ListParagraph"/>
        <w:rPr>
          <w:noProof/>
        </w:rPr>
      </w:pPr>
    </w:p>
    <w:p w:rsidR="001078CE" w:rsidRDefault="001078CE" w:rsidP="001078C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We have 4 levels of grey. We need 2 bits in order to represent one pixel.</w:t>
      </w:r>
    </w:p>
    <w:p w:rsidR="001078CE" w:rsidRDefault="001078CE" w:rsidP="001078CE">
      <w:pPr>
        <w:pStyle w:val="ListParagraph"/>
        <w:rPr>
          <w:noProof/>
        </w:rPr>
      </w:pPr>
      <w:r>
        <w:rPr>
          <w:noProof/>
        </w:rPr>
        <w:t>Let the black be represented by 00</w:t>
      </w:r>
    </w:p>
    <w:p w:rsidR="001078CE" w:rsidRDefault="001078CE" w:rsidP="001078CE">
      <w:pPr>
        <w:pStyle w:val="ListParagraph"/>
        <w:rPr>
          <w:noProof/>
        </w:rPr>
      </w:pPr>
      <w:r>
        <w:rPr>
          <w:noProof/>
        </w:rPr>
        <w:t>Dark grey: 01</w:t>
      </w:r>
    </w:p>
    <w:p w:rsidR="001078CE" w:rsidRDefault="001078CE" w:rsidP="001078CE">
      <w:pPr>
        <w:pStyle w:val="ListParagraph"/>
        <w:rPr>
          <w:noProof/>
        </w:rPr>
      </w:pPr>
      <w:r>
        <w:rPr>
          <w:noProof/>
        </w:rPr>
        <w:t>Light grey: 10</w:t>
      </w:r>
    </w:p>
    <w:p w:rsidR="00FE5FF9" w:rsidRDefault="00FE5FF9" w:rsidP="001078CE">
      <w:pPr>
        <w:pStyle w:val="ListParagraph"/>
        <w:rPr>
          <w:noProof/>
        </w:rPr>
      </w:pPr>
      <w:r>
        <w:rPr>
          <w:noProof/>
        </w:rPr>
        <w:t>White: 11</w:t>
      </w:r>
    </w:p>
    <w:p w:rsidR="00FE5FF9" w:rsidRDefault="00FE5FF9" w:rsidP="001078CE">
      <w:pPr>
        <w:pStyle w:val="ListParagraph"/>
        <w:rPr>
          <w:noProof/>
        </w:rPr>
      </w:pPr>
    </w:p>
    <w:p w:rsidR="00FE5FF9" w:rsidRDefault="00FE5FF9" w:rsidP="00FE5FF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matrix representation ofthis image is</w:t>
      </w:r>
    </w:p>
    <w:p w:rsidR="00FE5FF9" w:rsidRDefault="00FE5FF9" w:rsidP="00FE5FF9">
      <w:pPr>
        <w:pStyle w:val="ListParagraph"/>
        <w:rPr>
          <w:noProof/>
        </w:rPr>
      </w:pPr>
    </w:p>
    <w:p w:rsidR="00FE5FF9" w:rsidRDefault="00FE5FF9" w:rsidP="00FE5FF9">
      <w:pPr>
        <w:pStyle w:val="ListParagraph"/>
        <w:rPr>
          <w:noProof/>
        </w:rPr>
      </w:pPr>
      <w:r>
        <w:rPr>
          <w:noProof/>
        </w:rPr>
        <w:t>[00 11 10 11 01</w:t>
      </w:r>
    </w:p>
    <w:p w:rsidR="00FE5FF9" w:rsidRDefault="00FE5FF9" w:rsidP="00FE5FF9">
      <w:pPr>
        <w:pStyle w:val="ListParagraph"/>
        <w:rPr>
          <w:noProof/>
        </w:rPr>
      </w:pPr>
      <w:r>
        <w:rPr>
          <w:noProof/>
        </w:rPr>
        <w:t xml:space="preserve"> 10 11 01 11 11</w:t>
      </w:r>
    </w:p>
    <w:p w:rsidR="00FE5FF9" w:rsidRDefault="00FE5FF9" w:rsidP="00FE5FF9">
      <w:pPr>
        <w:pStyle w:val="ListParagraph"/>
        <w:rPr>
          <w:noProof/>
        </w:rPr>
      </w:pPr>
      <w:r>
        <w:rPr>
          <w:noProof/>
        </w:rPr>
        <w:t xml:space="preserve"> 00 11 10 11 10</w:t>
      </w:r>
    </w:p>
    <w:p w:rsidR="00FE5FF9" w:rsidRDefault="00FE5FF9" w:rsidP="00FE5FF9">
      <w:pPr>
        <w:pStyle w:val="ListParagraph"/>
        <w:rPr>
          <w:noProof/>
        </w:rPr>
      </w:pPr>
      <w:r>
        <w:rPr>
          <w:noProof/>
        </w:rPr>
        <w:t xml:space="preserve"> 11 11 11 01 11</w:t>
      </w:r>
    </w:p>
    <w:p w:rsidR="00FE5FF9" w:rsidRDefault="00FE5FF9" w:rsidP="00FE5FF9">
      <w:pPr>
        <w:pStyle w:val="ListParagraph"/>
        <w:rPr>
          <w:noProof/>
        </w:rPr>
      </w:pPr>
      <w:r>
        <w:rPr>
          <w:noProof/>
        </w:rPr>
        <w:t xml:space="preserve"> 10 00 01 11 00]</w:t>
      </w:r>
    </w:p>
    <w:p w:rsidR="00FE5FF9" w:rsidRDefault="00FE5FF9" w:rsidP="00FE5FF9">
      <w:pPr>
        <w:rPr>
          <w:noProof/>
        </w:rPr>
      </w:pPr>
    </w:p>
    <w:p w:rsidR="00815494" w:rsidRDefault="00FE5FF9" w:rsidP="00815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The movie is playind at a rate of 30 frames per second for 2.5 minutes which is 160 seconds. So, during these 2,5 minutes, there are 150x30=4500 frames. Moreover, each frame is made of 25 pixels, so the 4500 frames contain 4500x25=112 500 pixels. Each pixel is represented by two bits, so the 112 500 pixels need </w:t>
      </w:r>
      <w:r w:rsidR="00815494">
        <w:rPr>
          <w:noProof/>
        </w:rPr>
        <w:t>225 000 bits to be represented. 225 000 bits is equivalent to 0.02</w:t>
      </w:r>
      <w:r w:rsidR="0018453D">
        <w:rPr>
          <w:noProof/>
        </w:rPr>
        <w:t xml:space="preserve">8125 </w:t>
      </w:r>
      <w:r w:rsidR="00815494">
        <w:rPr>
          <w:noProof/>
        </w:rPr>
        <w:t xml:space="preserve">Mega bytes. </w:t>
      </w:r>
    </w:p>
    <w:p w:rsidR="00815494" w:rsidRDefault="00815494" w:rsidP="00815494">
      <w:pPr>
        <w:ind w:left="360"/>
        <w:rPr>
          <w:noProof/>
        </w:rPr>
      </w:pPr>
    </w:p>
    <w:p w:rsidR="00815494" w:rsidRDefault="00815494" w:rsidP="00815494">
      <w:pPr>
        <w:ind w:left="360"/>
        <w:rPr>
          <w:noProof/>
        </w:rPr>
      </w:pPr>
    </w:p>
    <w:p w:rsidR="00815494" w:rsidRDefault="00815494" w:rsidP="00815494">
      <w:pPr>
        <w:ind w:left="360"/>
        <w:rPr>
          <w:noProof/>
          <w:u w:val="single"/>
        </w:rPr>
      </w:pPr>
      <w:r w:rsidRPr="00815494">
        <w:rPr>
          <w:noProof/>
          <w:u w:val="single"/>
        </w:rPr>
        <w:t xml:space="preserve"> Problem 4:</w:t>
      </w:r>
    </w:p>
    <w:p w:rsidR="00815494" w:rsidRDefault="00815494" w:rsidP="00815494">
      <w:pPr>
        <w:ind w:left="360"/>
        <w:rPr>
          <w:noProof/>
          <w:u w:val="single"/>
        </w:rPr>
      </w:pPr>
    </w:p>
    <w:p w:rsidR="003F41E5" w:rsidRDefault="003F41E5" w:rsidP="003F41E5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decimal equivalent of 10011101.011101 is:</w:t>
      </w:r>
    </w:p>
    <w:p w:rsidR="003F41E5" w:rsidRDefault="003F41E5" w:rsidP="003F41E5">
      <w:pPr>
        <w:ind w:left="360"/>
        <w:rPr>
          <w:noProof/>
        </w:rPr>
      </w:pPr>
      <w:r>
        <w:rPr>
          <w:noProof/>
        </w:rPr>
        <w:t xml:space="preserve">   </w:t>
      </w:r>
    </w:p>
    <w:p w:rsidR="003F41E5" w:rsidRDefault="003F41E5" w:rsidP="003F41E5">
      <w:pPr>
        <w:ind w:left="360"/>
        <w:rPr>
          <w:noProof/>
        </w:rPr>
      </w:pPr>
      <w:r>
        <w:rPr>
          <w:noProof/>
        </w:rPr>
        <w:t xml:space="preserve"> 1x2^7 + 0x2^6 + 0x 2^5 + 1x 2^4 + 1x2^3 + 1x2^2 + 0x2 + 1x2^0 + 0x2^-1 + 1x2^-2 + 1x2^-3 + 1x2^-4 + 0x2^-5 + 1x2^-6 = 128 + 16 + 8 + 4 + 1 + ¼ + 1/8 + 1/16 + 1/64 = 157.453125</w:t>
      </w:r>
    </w:p>
    <w:p w:rsidR="003F41E5" w:rsidRDefault="003F41E5" w:rsidP="003F41E5">
      <w:pPr>
        <w:ind w:left="360"/>
        <w:rPr>
          <w:noProof/>
        </w:rPr>
      </w:pPr>
    </w:p>
    <w:p w:rsidR="003F41E5" w:rsidRPr="00815494" w:rsidRDefault="003F41E5" w:rsidP="003F41E5">
      <w:pPr>
        <w:ind w:left="360"/>
        <w:rPr>
          <w:noProof/>
        </w:rPr>
      </w:pPr>
      <w:r>
        <w:rPr>
          <w:noProof/>
        </w:rPr>
        <w:t xml:space="preserve">b) 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3F41E5">
        <w:tc>
          <w:tcPr>
            <w:tcW w:w="2214" w:type="dxa"/>
          </w:tcPr>
          <w:p w:rsidR="003F41E5" w:rsidRDefault="003F41E5" w:rsidP="003F41E5">
            <w:pPr>
              <w:rPr>
                <w:noProof/>
              </w:rPr>
            </w:pPr>
            <w:r>
              <w:rPr>
                <w:noProof/>
              </w:rPr>
              <w:t xml:space="preserve">Div. </w:t>
            </w:r>
          </w:p>
        </w:tc>
        <w:tc>
          <w:tcPr>
            <w:tcW w:w="2214" w:type="dxa"/>
          </w:tcPr>
          <w:p w:rsidR="003F41E5" w:rsidRDefault="003F41E5" w:rsidP="003F41E5">
            <w:pPr>
              <w:rPr>
                <w:noProof/>
              </w:rPr>
            </w:pPr>
            <w:r>
              <w:rPr>
                <w:noProof/>
              </w:rPr>
              <w:t>Quotient</w:t>
            </w:r>
          </w:p>
        </w:tc>
        <w:tc>
          <w:tcPr>
            <w:tcW w:w="2214" w:type="dxa"/>
          </w:tcPr>
          <w:p w:rsidR="003F41E5" w:rsidRDefault="003F41E5" w:rsidP="003F41E5">
            <w:pPr>
              <w:rPr>
                <w:noProof/>
              </w:rPr>
            </w:pPr>
            <w:r>
              <w:rPr>
                <w:noProof/>
              </w:rPr>
              <w:t>Remainder</w:t>
            </w:r>
          </w:p>
        </w:tc>
        <w:tc>
          <w:tcPr>
            <w:tcW w:w="2214" w:type="dxa"/>
          </w:tcPr>
          <w:p w:rsidR="003F41E5" w:rsidRDefault="003F41E5" w:rsidP="003F41E5">
            <w:pPr>
              <w:rPr>
                <w:noProof/>
              </w:rPr>
            </w:pPr>
            <w:r>
              <w:rPr>
                <w:noProof/>
              </w:rPr>
              <w:t>Binary number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485/2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242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242/2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121/2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60/2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0101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30/2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00101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15/2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100101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7/2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1100101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3/2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11100101</w:t>
            </w:r>
          </w:p>
        </w:tc>
      </w:tr>
      <w:tr w:rsidR="003F41E5"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1/2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14" w:type="dxa"/>
          </w:tcPr>
          <w:p w:rsidR="003F41E5" w:rsidRDefault="000E702C" w:rsidP="003F41E5">
            <w:pPr>
              <w:rPr>
                <w:noProof/>
              </w:rPr>
            </w:pPr>
            <w:r>
              <w:rPr>
                <w:noProof/>
              </w:rPr>
              <w:t>111100101</w:t>
            </w:r>
          </w:p>
        </w:tc>
      </w:tr>
    </w:tbl>
    <w:p w:rsidR="00815494" w:rsidRPr="00815494" w:rsidRDefault="00815494" w:rsidP="003F41E5">
      <w:pPr>
        <w:ind w:left="360"/>
        <w:rPr>
          <w:noProof/>
        </w:rPr>
      </w:pPr>
    </w:p>
    <w:p w:rsidR="00852E39" w:rsidRPr="001078CE" w:rsidRDefault="00852E39" w:rsidP="00815494">
      <w:pPr>
        <w:pStyle w:val="ListParagraph"/>
        <w:rPr>
          <w:noProof/>
        </w:rPr>
      </w:pPr>
    </w:p>
    <w:p w:rsidR="000E702C" w:rsidRDefault="000E702C" w:rsidP="00852E39">
      <w:r>
        <w:t>For the fractional part:</w:t>
      </w:r>
    </w:p>
    <w:p w:rsidR="000E702C" w:rsidRDefault="000E702C" w:rsidP="00852E39"/>
    <w:p w:rsidR="000E702C" w:rsidRDefault="000E702C" w:rsidP="00852E39">
      <w:r>
        <w:t>0.23x2=0.46</w:t>
      </w:r>
    </w:p>
    <w:p w:rsidR="000E702C" w:rsidRDefault="000E702C" w:rsidP="00852E39">
      <w:r>
        <w:t>0.46x2=0.92</w:t>
      </w:r>
    </w:p>
    <w:p w:rsidR="000E702C" w:rsidRDefault="000E702C" w:rsidP="00852E39">
      <w:r>
        <w:t>0.92x2=1.84</w:t>
      </w:r>
    </w:p>
    <w:p w:rsidR="0084253D" w:rsidRDefault="000E702C" w:rsidP="00852E39">
      <w:r>
        <w:t>1.84x2=</w:t>
      </w:r>
    </w:p>
    <w:p w:rsidR="0084253D" w:rsidRDefault="0084253D" w:rsidP="00852E39"/>
    <w:p w:rsidR="007A0DB2" w:rsidRDefault="007A0DB2" w:rsidP="007A0DB2">
      <w:pPr>
        <w:pStyle w:val="ListParagraph"/>
        <w:numPr>
          <w:ilvl w:val="0"/>
          <w:numId w:val="4"/>
        </w:numPr>
      </w:pPr>
      <w:r>
        <w:t xml:space="preserve">To convert 1574 from octal to binary, each digit has to be </w:t>
      </w:r>
      <w:proofErr w:type="spellStart"/>
      <w:r>
        <w:t>conerted</w:t>
      </w:r>
      <w:proofErr w:type="spellEnd"/>
      <w:r>
        <w:t xml:space="preserve"> into 3 digits. This gives:</w:t>
      </w:r>
    </w:p>
    <w:p w:rsidR="007A0DB2" w:rsidRDefault="007A0DB2" w:rsidP="007A0DB2">
      <w:pPr>
        <w:pStyle w:val="ListParagraph"/>
      </w:pPr>
    </w:p>
    <w:p w:rsidR="007A0DB2" w:rsidRDefault="007A0DB2" w:rsidP="007A0DB2">
      <w:pPr>
        <w:pStyle w:val="ListParagraph"/>
      </w:pPr>
      <w:r>
        <w:t>1=0x2^2 + 0x2^1 + 1*2^0</w:t>
      </w:r>
    </w:p>
    <w:p w:rsidR="007A0DB2" w:rsidRDefault="007A0DB2" w:rsidP="007A0DB2">
      <w:pPr>
        <w:pStyle w:val="ListParagraph"/>
      </w:pPr>
      <w:r>
        <w:t>5= 1x2^2 + 0x2^1 + 1x2^0</w:t>
      </w:r>
    </w:p>
    <w:p w:rsidR="007A0DB2" w:rsidRDefault="007A0DB2" w:rsidP="007A0DB2">
      <w:pPr>
        <w:pStyle w:val="ListParagraph"/>
      </w:pPr>
      <w:r>
        <w:t>7= 1x2^2 + 1x2^1 + 1x2^0</w:t>
      </w:r>
    </w:p>
    <w:p w:rsidR="007A0DB2" w:rsidRDefault="007A0DB2" w:rsidP="007A0DB2">
      <w:pPr>
        <w:pStyle w:val="ListParagraph"/>
      </w:pPr>
      <w:r>
        <w:t>4= 1x2^2 + 0x2^1 + 0x2^0</w:t>
      </w:r>
    </w:p>
    <w:p w:rsidR="007A0DB2" w:rsidRDefault="007A0DB2" w:rsidP="007A0DB2">
      <w:pPr>
        <w:pStyle w:val="ListParagraph"/>
      </w:pPr>
    </w:p>
    <w:p w:rsidR="007A0DB2" w:rsidRDefault="007A0DB2" w:rsidP="007A0DB2">
      <w:pPr>
        <w:pStyle w:val="ListParagraph"/>
        <w:rPr>
          <w:rFonts w:cs="Verdana"/>
          <w:sz w:val="26"/>
          <w:szCs w:val="26"/>
        </w:rPr>
      </w:pPr>
      <w:r>
        <w:t xml:space="preserve">This gives, in octal, starting from the first digit on the right: </w:t>
      </w:r>
      <w:r>
        <w:rPr>
          <w:rFonts w:cs="Verdana"/>
          <w:sz w:val="26"/>
          <w:szCs w:val="26"/>
        </w:rPr>
        <w:t>1101111100</w:t>
      </w:r>
    </w:p>
    <w:p w:rsidR="007A0DB2" w:rsidRDefault="007A0DB2" w:rsidP="007A0DB2"/>
    <w:p w:rsidR="007A0DB2" w:rsidRDefault="007A0DB2" w:rsidP="007A0DB2">
      <w:r>
        <w:t xml:space="preserve">  d)  </w:t>
      </w:r>
    </w:p>
    <w:p w:rsidR="007A0DB2" w:rsidRDefault="007A0DB2" w:rsidP="007A0DB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7A0DB2">
        <w:tc>
          <w:tcPr>
            <w:tcW w:w="2952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0001</w:t>
            </w:r>
            <w:r>
              <w:rPr>
                <w:rFonts w:ascii="Cambria" w:hAnsi="Cambria"/>
                <w:vertAlign w:val="subscript"/>
              </w:rPr>
              <w:t>2</w:t>
            </w:r>
          </w:p>
        </w:tc>
        <w:tc>
          <w:tcPr>
            <w:tcW w:w="2952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0001</w:t>
            </w:r>
            <w:r>
              <w:rPr>
                <w:rFonts w:ascii="Cambria" w:hAnsi="Cambria"/>
                <w:vertAlign w:val="subscript"/>
              </w:rPr>
              <w:t>2</w:t>
            </w:r>
          </w:p>
        </w:tc>
        <w:tc>
          <w:tcPr>
            <w:tcW w:w="2952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1111</w:t>
            </w:r>
            <w:r>
              <w:rPr>
                <w:rFonts w:ascii="Cambria" w:hAnsi="Cambria"/>
                <w:vertAlign w:val="subscript"/>
              </w:rPr>
              <w:t>2</w:t>
            </w:r>
          </w:p>
        </w:tc>
      </w:tr>
      <w:tr w:rsidR="007A0DB2">
        <w:tc>
          <w:tcPr>
            <w:tcW w:w="2952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0</w:t>
            </w:r>
          </w:p>
          <w:p w:rsidR="007A0DB2" w:rsidRP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</w:t>
            </w:r>
          </w:p>
        </w:tc>
        <w:tc>
          <w:tcPr>
            <w:tcW w:w="2952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0x2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0</w:t>
            </w:r>
          </w:p>
          <w:p w:rsidR="007A0DB2" w:rsidRP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</w:t>
            </w:r>
          </w:p>
          <w:p w:rsidR="007A0DB2" w:rsidRPr="008E2BED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0</w:t>
            </w:r>
          </w:p>
          <w:p w:rsidR="007A0DB2" w:rsidRP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15 = F</w:t>
            </w:r>
          </w:p>
        </w:tc>
      </w:tr>
      <w:tr w:rsidR="007A0DB2">
        <w:tc>
          <w:tcPr>
            <w:tcW w:w="2952" w:type="dxa"/>
          </w:tcPr>
          <w:p w:rsidR="007A0DB2" w:rsidRDefault="007A0DB2" w:rsidP="007A0DB2">
            <w:pPr>
              <w:tabs>
                <w:tab w:val="left" w:pos="360"/>
              </w:tabs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</w:p>
        </w:tc>
      </w:tr>
    </w:tbl>
    <w:p w:rsidR="007A0DB2" w:rsidRDefault="007A0DB2" w:rsidP="007A0DB2"/>
    <w:p w:rsidR="007A0DB2" w:rsidRDefault="007A0DB2" w:rsidP="007A0DB2">
      <w:r>
        <w:t>We conclude that 100011111 in binary gives 11F in hexadecimal.</w:t>
      </w:r>
    </w:p>
    <w:p w:rsidR="007A0DB2" w:rsidRDefault="007A0DB2" w:rsidP="007A0DB2"/>
    <w:p w:rsidR="007A0DB2" w:rsidRDefault="007A0DB2" w:rsidP="007A0DB2">
      <w:r>
        <w:t>e)</w:t>
      </w:r>
    </w:p>
    <w:p w:rsidR="007A0DB2" w:rsidRDefault="007A0DB2" w:rsidP="007A0DB2"/>
    <w:tbl>
      <w:tblPr>
        <w:tblStyle w:val="TableGrid"/>
        <w:tblW w:w="9923" w:type="dxa"/>
        <w:tblInd w:w="-601" w:type="dxa"/>
        <w:tblLook w:val="04A0"/>
      </w:tblPr>
      <w:tblGrid>
        <w:gridCol w:w="2497"/>
        <w:gridCol w:w="2497"/>
        <w:gridCol w:w="2497"/>
        <w:gridCol w:w="2497"/>
      </w:tblGrid>
      <w:tr w:rsidR="007A0DB2">
        <w:tc>
          <w:tcPr>
            <w:tcW w:w="2497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vertAlign w:val="subscript"/>
              </w:rPr>
              <w:t>16</w:t>
            </w:r>
          </w:p>
        </w:tc>
        <w:tc>
          <w:tcPr>
            <w:tcW w:w="2497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 = 12</w:t>
            </w:r>
            <w:r>
              <w:rPr>
                <w:rFonts w:ascii="Cambria" w:hAnsi="Cambria"/>
                <w:vertAlign w:val="subscript"/>
              </w:rPr>
              <w:t>16</w:t>
            </w:r>
          </w:p>
        </w:tc>
        <w:tc>
          <w:tcPr>
            <w:tcW w:w="1892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8</w:t>
            </w:r>
            <w:r>
              <w:rPr>
                <w:rFonts w:ascii="Cambria" w:hAnsi="Cambria"/>
                <w:vertAlign w:val="subscript"/>
              </w:rPr>
              <w:t>16</w:t>
            </w:r>
          </w:p>
        </w:tc>
        <w:tc>
          <w:tcPr>
            <w:tcW w:w="3037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B=11</w:t>
            </w:r>
            <w:r>
              <w:rPr>
                <w:rFonts w:ascii="Cambria" w:hAnsi="Cambria"/>
                <w:vertAlign w:val="subscript"/>
              </w:rPr>
              <w:t>16</w:t>
            </w:r>
          </w:p>
        </w:tc>
      </w:tr>
      <w:tr w:rsidR="007A0DB2">
        <w:tc>
          <w:tcPr>
            <w:tcW w:w="2497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0x2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0</w:t>
            </w:r>
          </w:p>
        </w:tc>
        <w:tc>
          <w:tcPr>
            <w:tcW w:w="2497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</w:t>
            </w:r>
          </w:p>
          <w:p w:rsidR="007A0DB2" w:rsidRPr="00001217" w:rsidRDefault="007A0DB2" w:rsidP="007A0DB2">
            <w:pPr>
              <w:tabs>
                <w:tab w:val="left" w:pos="360"/>
              </w:tabs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1x2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0</w:t>
            </w:r>
          </w:p>
        </w:tc>
        <w:tc>
          <w:tcPr>
            <w:tcW w:w="1892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0</w:t>
            </w:r>
          </w:p>
        </w:tc>
        <w:tc>
          <w:tcPr>
            <w:tcW w:w="3037" w:type="dxa"/>
          </w:tcPr>
          <w:p w:rsidR="007A0DB2" w:rsidRPr="00001217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1x2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+0x2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1</w:t>
            </w:r>
            <w:r>
              <w:rPr>
                <w:rFonts w:ascii="Cambria" w:hAnsi="Cambria"/>
              </w:rPr>
              <w:t>+1x2</w:t>
            </w:r>
            <w:r>
              <w:rPr>
                <w:rFonts w:ascii="Cambria" w:hAnsi="Cambria"/>
                <w:vertAlign w:val="superscript"/>
              </w:rPr>
              <w:t>0</w:t>
            </w:r>
          </w:p>
        </w:tc>
      </w:tr>
      <w:tr w:rsidR="007A0DB2">
        <w:tc>
          <w:tcPr>
            <w:tcW w:w="2497" w:type="dxa"/>
          </w:tcPr>
          <w:p w:rsidR="007A0DB2" w:rsidRDefault="007A0DB2" w:rsidP="007A0DB2">
            <w:pPr>
              <w:tabs>
                <w:tab w:val="left" w:pos="360"/>
              </w:tabs>
              <w:rPr>
                <w:rFonts w:ascii="Cambria" w:hAnsi="Cambria"/>
              </w:rPr>
            </w:pPr>
          </w:p>
        </w:tc>
        <w:tc>
          <w:tcPr>
            <w:tcW w:w="2497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92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037" w:type="dxa"/>
          </w:tcPr>
          <w:p w:rsidR="007A0DB2" w:rsidRDefault="007A0DB2" w:rsidP="007A0DB2">
            <w:pPr>
              <w:tabs>
                <w:tab w:val="left" w:pos="360"/>
              </w:tabs>
              <w:jc w:val="center"/>
              <w:rPr>
                <w:rFonts w:ascii="Cambria" w:hAnsi="Cambria"/>
              </w:rPr>
            </w:pPr>
          </w:p>
        </w:tc>
      </w:tr>
      <w:tr w:rsidR="007A0DB2">
        <w:tc>
          <w:tcPr>
            <w:tcW w:w="2497" w:type="dxa"/>
          </w:tcPr>
          <w:p w:rsidR="007A0DB2" w:rsidRDefault="007A0DB2" w:rsidP="007A0DB2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0001</w:t>
            </w:r>
          </w:p>
        </w:tc>
        <w:tc>
          <w:tcPr>
            <w:tcW w:w="2497" w:type="dxa"/>
          </w:tcPr>
          <w:p w:rsidR="007A0DB2" w:rsidRDefault="007A0DB2" w:rsidP="007A0DB2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1100</w:t>
            </w:r>
          </w:p>
        </w:tc>
        <w:tc>
          <w:tcPr>
            <w:tcW w:w="1892" w:type="dxa"/>
          </w:tcPr>
          <w:p w:rsidR="007A0DB2" w:rsidRDefault="007A0DB2" w:rsidP="007A0DB2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1000</w:t>
            </w:r>
          </w:p>
        </w:tc>
        <w:tc>
          <w:tcPr>
            <w:tcW w:w="3037" w:type="dxa"/>
          </w:tcPr>
          <w:p w:rsidR="007A0DB2" w:rsidRDefault="007A0DB2" w:rsidP="007A0DB2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 1011</w:t>
            </w:r>
          </w:p>
        </w:tc>
      </w:tr>
    </w:tbl>
    <w:p w:rsidR="00B65A98" w:rsidRPr="007A0DB2" w:rsidRDefault="007A0DB2" w:rsidP="007A0DB2">
      <w:r>
        <w:t>1C8B in hexadecimal gives</w:t>
      </w:r>
      <w:r w:rsidR="00C2132C">
        <w:t xml:space="preserve"> in decimal: 1110010001011.</w:t>
      </w:r>
    </w:p>
    <w:sectPr w:rsidR="00B65A98" w:rsidRPr="007A0DB2" w:rsidSect="00B65A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437"/>
    <w:multiLevelType w:val="hybridMultilevel"/>
    <w:tmpl w:val="074A1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0112"/>
    <w:multiLevelType w:val="hybridMultilevel"/>
    <w:tmpl w:val="293E9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754"/>
    <w:multiLevelType w:val="hybridMultilevel"/>
    <w:tmpl w:val="9A6EE38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5D15"/>
    <w:multiLevelType w:val="hybridMultilevel"/>
    <w:tmpl w:val="7F3E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A98"/>
    <w:rsid w:val="0004431C"/>
    <w:rsid w:val="000E702C"/>
    <w:rsid w:val="001078CE"/>
    <w:rsid w:val="0018453D"/>
    <w:rsid w:val="00270265"/>
    <w:rsid w:val="003E02E0"/>
    <w:rsid w:val="003F41E5"/>
    <w:rsid w:val="00466B21"/>
    <w:rsid w:val="004A6AEC"/>
    <w:rsid w:val="00504E33"/>
    <w:rsid w:val="005128BA"/>
    <w:rsid w:val="005A37F8"/>
    <w:rsid w:val="005B4564"/>
    <w:rsid w:val="00721500"/>
    <w:rsid w:val="00787C0C"/>
    <w:rsid w:val="007A0DB2"/>
    <w:rsid w:val="00815494"/>
    <w:rsid w:val="0084253D"/>
    <w:rsid w:val="00852E39"/>
    <w:rsid w:val="008809C2"/>
    <w:rsid w:val="00895467"/>
    <w:rsid w:val="00B65A98"/>
    <w:rsid w:val="00C2132C"/>
    <w:rsid w:val="00C95630"/>
    <w:rsid w:val="00ED777F"/>
    <w:rsid w:val="00F75F41"/>
    <w:rsid w:val="00FE5FF9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5A98"/>
    <w:pPr>
      <w:ind w:left="720"/>
      <w:contextualSpacing/>
    </w:pPr>
  </w:style>
  <w:style w:type="table" w:styleId="TableGrid">
    <w:name w:val="Table Grid"/>
    <w:basedOn w:val="TableNormal"/>
    <w:uiPriority w:val="59"/>
    <w:rsid w:val="003F4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y1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47.6</c:v>
                </c:pt>
                <c:pt idx="1">
                  <c:v>160.0</c:v>
                </c:pt>
                <c:pt idx="2">
                  <c:v>238.09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y2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47.6</c:v>
                </c:pt>
                <c:pt idx="1">
                  <c:v>160.0</c:v>
                </c:pt>
                <c:pt idx="2">
                  <c:v>238.09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0.0</c:v>
                </c:pt>
                <c:pt idx="1">
                  <c:v>0.0</c:v>
                </c:pt>
                <c:pt idx="2">
                  <c:v>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y3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47.6</c:v>
                </c:pt>
                <c:pt idx="1">
                  <c:v>160.0</c:v>
                </c:pt>
                <c:pt idx="2">
                  <c:v>238.09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0.0</c:v>
                </c:pt>
                <c:pt idx="1">
                  <c:v>2.0</c:v>
                </c:pt>
                <c:pt idx="2">
                  <c:v>0.0</c:v>
                </c:pt>
              </c:numCache>
            </c:numRef>
          </c:val>
        </c:ser>
        <c:overlap val="100"/>
        <c:axId val="599189272"/>
        <c:axId val="491815448"/>
      </c:barChart>
      <c:catAx>
        <c:axId val="599189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Frequency domains of signals y1 y2 and y3</a:t>
                </a:r>
              </a:p>
            </c:rich>
          </c:tx>
        </c:title>
        <c:numFmt formatCode="General" sourceLinked="1"/>
        <c:tickLblPos val="nextTo"/>
        <c:crossAx val="491815448"/>
        <c:crosses val="autoZero"/>
        <c:auto val="1"/>
        <c:lblAlgn val="ctr"/>
        <c:lblOffset val="100"/>
      </c:catAx>
      <c:valAx>
        <c:axId val="491815448"/>
        <c:scaling>
          <c:orientation val="minMax"/>
        </c:scaling>
        <c:axPos val="l"/>
        <c:majorGridlines/>
        <c:numFmt formatCode="General" sourceLinked="1"/>
        <c:tickLblPos val="nextTo"/>
        <c:crossAx val="599189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626</Words>
  <Characters>3572</Characters>
  <Application>Microsoft Macintosh Word</Application>
  <DocSecurity>0</DocSecurity>
  <Lines>29</Lines>
  <Paragraphs>7</Paragraphs>
  <ScaleCrop>false</ScaleCrop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MacBook</cp:lastModifiedBy>
  <cp:revision>9</cp:revision>
  <dcterms:created xsi:type="dcterms:W3CDTF">2011-11-14T12:33:00Z</dcterms:created>
  <dcterms:modified xsi:type="dcterms:W3CDTF">2012-02-22T14:37:00Z</dcterms:modified>
</cp:coreProperties>
</file>